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关于</w:t>
      </w:r>
      <w:r>
        <w:rPr>
          <w:b/>
          <w:sz w:val="24"/>
        </w:rPr>
        <w:t>本学期</w:t>
      </w:r>
      <w:r>
        <w:rPr>
          <w:rFonts w:hint="eastAsia"/>
          <w:b/>
          <w:sz w:val="24"/>
        </w:rPr>
        <w:t>通识教育</w:t>
      </w:r>
      <w:r>
        <w:rPr>
          <w:b/>
          <w:sz w:val="24"/>
        </w:rPr>
        <w:t>选修课《</w:t>
      </w:r>
      <w:r>
        <w:rPr>
          <w:rFonts w:hint="eastAsia"/>
          <w:b/>
          <w:sz w:val="24"/>
        </w:rPr>
        <w:t>大学生</w:t>
      </w:r>
      <w:r>
        <w:rPr>
          <w:b/>
          <w:sz w:val="24"/>
        </w:rPr>
        <w:t>创业概论与实践》</w:t>
      </w:r>
      <w:r>
        <w:rPr>
          <w:rFonts w:hint="eastAsia"/>
          <w:b/>
          <w:sz w:val="24"/>
          <w:lang w:eastAsia="zh-CN"/>
        </w:rPr>
        <w:t>教</w:t>
      </w:r>
      <w:r>
        <w:rPr>
          <w:rFonts w:hint="eastAsia"/>
          <w:b/>
          <w:sz w:val="24"/>
        </w:rPr>
        <w:t>学</w:t>
      </w:r>
      <w:r>
        <w:rPr>
          <w:b/>
          <w:sz w:val="24"/>
        </w:rPr>
        <w:t>安排</w:t>
      </w:r>
      <w:r>
        <w:rPr>
          <w:rFonts w:hint="eastAsia"/>
          <w:b/>
          <w:sz w:val="24"/>
          <w:lang w:eastAsia="zh-CN"/>
        </w:rPr>
        <w:t>的通知</w:t>
      </w:r>
    </w:p>
    <w:p/>
    <w:p>
      <w:r>
        <w:rPr>
          <w:rFonts w:hint="eastAsia"/>
        </w:rPr>
        <w:t>各位已选课同学</w:t>
      </w:r>
      <w:r>
        <w:t>：</w:t>
      </w:r>
    </w:p>
    <w:p>
      <w:pPr>
        <w:ind w:firstLine="420"/>
        <w:jc w:val="left"/>
        <w:rPr>
          <w:rFonts w:ascii="宋体" w:hAnsi="宋体" w:cs="宋体"/>
          <w:kern w:val="0"/>
          <w:szCs w:val="24"/>
        </w:rPr>
      </w:pPr>
      <w:r>
        <w:rPr>
          <w:rFonts w:hint="eastAsia" w:ascii="宋体" w:hAnsi="宋体" w:cs="宋体"/>
          <w:kern w:val="0"/>
          <w:szCs w:val="24"/>
        </w:rPr>
        <w:t>按照教学计划，全校通识教育选修课《大学生</w:t>
      </w:r>
      <w:r>
        <w:rPr>
          <w:rFonts w:ascii="宋体" w:hAnsi="宋体" w:cs="宋体"/>
          <w:kern w:val="0"/>
          <w:szCs w:val="24"/>
        </w:rPr>
        <w:t>创业概论与实践</w:t>
      </w:r>
      <w:r>
        <w:rPr>
          <w:rFonts w:hint="eastAsia" w:ascii="宋体" w:hAnsi="宋体" w:cs="宋体"/>
          <w:kern w:val="0"/>
          <w:szCs w:val="24"/>
        </w:rPr>
        <w:t>》课程在本学期第二周开始进行智慧树平台在线开放慕课课程。</w:t>
      </w:r>
    </w:p>
    <w:p>
      <w:pPr>
        <w:ind w:firstLine="420"/>
        <w:jc w:val="left"/>
        <w:rPr>
          <w:rFonts w:hint="eastAsia" w:ascii="ˎ̥" w:hAnsi="ˎ̥"/>
          <w:color w:val="000000"/>
          <w:sz w:val="15"/>
          <w:szCs w:val="18"/>
        </w:rPr>
      </w:pPr>
      <w:r>
        <w:rPr>
          <w:rFonts w:hint="eastAsia" w:ascii="宋体" w:hAnsi="宋体" w:cs="宋体"/>
          <w:kern w:val="0"/>
          <w:szCs w:val="24"/>
        </w:rPr>
        <w:t>本课程以线上(网络)、和线下（师生见面课）方式运行。本课程共进行四次线下见面课，第一次见面课将于</w:t>
      </w:r>
      <w:r>
        <w:rPr>
          <w:rFonts w:ascii="ˎ̥" w:hAnsi="ˎ̥" w:cs="宋体"/>
          <w:b/>
          <w:kern w:val="0"/>
          <w:szCs w:val="24"/>
        </w:rPr>
        <w:t>第二周</w:t>
      </w:r>
      <w:r>
        <w:rPr>
          <w:rFonts w:hint="eastAsia" w:ascii="ˎ̥" w:hAnsi="ˎ̥" w:cs="宋体"/>
          <w:b/>
          <w:kern w:val="0"/>
          <w:szCs w:val="24"/>
        </w:rPr>
        <w:t>周二</w:t>
      </w:r>
      <w:r>
        <w:rPr>
          <w:rFonts w:hint="eastAsia" w:ascii="宋体" w:hAnsi="宋体" w:cs="宋体"/>
          <w:kern w:val="0"/>
          <w:szCs w:val="24"/>
        </w:rPr>
        <w:t>进行，将安排</w:t>
      </w:r>
      <w:r>
        <w:rPr>
          <w:rFonts w:ascii="宋体" w:hAnsi="宋体" w:cs="宋体"/>
          <w:kern w:val="0"/>
          <w:szCs w:val="24"/>
        </w:rPr>
        <w:t>网站指导老师和暨大老师</w:t>
      </w:r>
      <w:r>
        <w:rPr>
          <w:rFonts w:hint="eastAsia" w:ascii="宋体" w:hAnsi="宋体" w:cs="宋体"/>
          <w:kern w:val="0"/>
          <w:szCs w:val="24"/>
        </w:rPr>
        <w:t>指导同学</w:t>
      </w:r>
      <w:r>
        <w:rPr>
          <w:rFonts w:ascii="宋体" w:hAnsi="宋体" w:cs="宋体"/>
          <w:kern w:val="0"/>
          <w:szCs w:val="24"/>
        </w:rPr>
        <w:t>们如何</w:t>
      </w:r>
      <w:r>
        <w:rPr>
          <w:rFonts w:hint="eastAsia" w:ascii="宋体" w:hAnsi="宋体" w:cs="宋体"/>
          <w:kern w:val="0"/>
          <w:szCs w:val="24"/>
        </w:rPr>
        <w:t>完成</w:t>
      </w:r>
      <w:r>
        <w:rPr>
          <w:rFonts w:hint="eastAsia" w:ascii="宋体" w:hAnsi="宋体" w:cs="宋体"/>
          <w:kern w:val="0"/>
          <w:szCs w:val="24"/>
          <w:lang w:eastAsia="zh-CN"/>
        </w:rPr>
        <w:t>网上</w:t>
      </w:r>
      <w:r>
        <w:rPr>
          <w:rFonts w:ascii="宋体" w:hAnsi="宋体" w:cs="宋体"/>
          <w:kern w:val="0"/>
          <w:szCs w:val="24"/>
        </w:rPr>
        <w:t>注册和选课，</w:t>
      </w:r>
      <w:r>
        <w:rPr>
          <w:rFonts w:hint="eastAsia" w:ascii="宋体" w:hAnsi="宋体" w:cs="宋体"/>
          <w:kern w:val="0"/>
          <w:szCs w:val="24"/>
        </w:rPr>
        <w:t>公布</w:t>
      </w:r>
      <w:r>
        <w:rPr>
          <w:rFonts w:ascii="宋体" w:hAnsi="宋体" w:cs="宋体"/>
          <w:kern w:val="0"/>
          <w:szCs w:val="24"/>
        </w:rPr>
        <w:t>课程要求等事宜。内容</w:t>
      </w:r>
      <w:r>
        <w:rPr>
          <w:rFonts w:hint="eastAsia" w:ascii="宋体" w:hAnsi="宋体" w:cs="宋体"/>
          <w:kern w:val="0"/>
          <w:szCs w:val="24"/>
        </w:rPr>
        <w:t>重要</w:t>
      </w:r>
      <w:r>
        <w:rPr>
          <w:rFonts w:ascii="宋体" w:hAnsi="宋体" w:cs="宋体"/>
          <w:kern w:val="0"/>
          <w:szCs w:val="24"/>
        </w:rPr>
        <w:t>，务必出席</w:t>
      </w:r>
      <w:r>
        <w:rPr>
          <w:rFonts w:hint="eastAsia" w:ascii="宋体" w:hAnsi="宋体" w:cs="宋体"/>
          <w:kern w:val="0"/>
          <w:szCs w:val="24"/>
        </w:rPr>
        <w:t>。</w:t>
      </w:r>
    </w:p>
    <w:p>
      <w:pPr>
        <w:ind w:firstLine="420"/>
        <w:rPr>
          <w:rFonts w:ascii="宋体" w:hAnsi="宋体" w:cs="宋体"/>
          <w:kern w:val="0"/>
          <w:szCs w:val="24"/>
        </w:rPr>
      </w:pPr>
      <w:r>
        <w:rPr>
          <w:rFonts w:hint="eastAsia" w:ascii="宋体" w:hAnsi="宋体" w:cs="宋体"/>
          <w:kern w:val="0"/>
          <w:szCs w:val="24"/>
        </w:rPr>
        <w:t xml:space="preserve"> </w:t>
      </w:r>
    </w:p>
    <w:p>
      <w:pPr>
        <w:ind w:firstLine="442" w:firstLineChars="200"/>
        <w:rPr>
          <w:b/>
          <w:sz w:val="22"/>
        </w:rPr>
      </w:pPr>
      <w:r>
        <w:rPr>
          <w:rFonts w:hint="eastAsia"/>
          <w:b/>
          <w:sz w:val="22"/>
        </w:rPr>
        <w:t>一</w:t>
      </w:r>
      <w:r>
        <w:rPr>
          <w:b/>
          <w:sz w:val="22"/>
        </w:rPr>
        <w:t>、</w:t>
      </w:r>
      <w:r>
        <w:rPr>
          <w:rFonts w:hint="eastAsia"/>
          <w:b/>
          <w:sz w:val="22"/>
        </w:rPr>
        <w:t>课程</w:t>
      </w:r>
      <w:r>
        <w:rPr>
          <w:b/>
          <w:sz w:val="22"/>
        </w:rPr>
        <w:t>安排</w:t>
      </w:r>
    </w:p>
    <w:p>
      <w:pPr>
        <w:ind w:firstLine="420" w:firstLineChars="200"/>
      </w:pPr>
      <w:r>
        <w:rPr>
          <w:rFonts w:hint="eastAsia"/>
        </w:rPr>
        <w:t>周数</w:t>
      </w:r>
      <w:r>
        <w:t>：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周</w:t>
      </w:r>
    </w:p>
    <w:p>
      <w:pPr>
        <w:ind w:firstLine="420" w:firstLineChars="200"/>
      </w:pPr>
      <w:r>
        <w:rPr>
          <w:rFonts w:hint="eastAsia"/>
        </w:rPr>
        <w:t>学习方式：</w:t>
      </w:r>
      <w:r>
        <w:t>线上（</w:t>
      </w:r>
      <w:r>
        <w:rPr>
          <w:rFonts w:hint="eastAsia"/>
        </w:rPr>
        <w:t>自学</w:t>
      </w:r>
      <w:r>
        <w:t>）</w:t>
      </w:r>
      <w:r>
        <w:rPr>
          <w:rFonts w:hint="eastAsia"/>
        </w:rPr>
        <w:t>+</w:t>
      </w:r>
      <w:r>
        <w:t>线下（</w:t>
      </w:r>
      <w:r>
        <w:rPr>
          <w:rFonts w:hint="eastAsia"/>
        </w:rPr>
        <w:t>见面课</w:t>
      </w:r>
      <w:r>
        <w:t>）</w:t>
      </w:r>
    </w:p>
    <w:p>
      <w:pPr>
        <w:ind w:firstLine="420" w:firstLineChars="200"/>
      </w:pPr>
      <w:r>
        <w:rPr>
          <w:rFonts w:hint="eastAsia"/>
        </w:rPr>
        <w:t>教学</w:t>
      </w:r>
      <w:r>
        <w:t>安排：</w:t>
      </w:r>
    </w:p>
    <w:p>
      <w:pPr>
        <w:jc w:val="center"/>
        <w:rPr>
          <w:b/>
        </w:rPr>
      </w:pPr>
      <w:r>
        <w:rPr>
          <w:b/>
        </w:rPr>
        <w:t>《</w:t>
      </w:r>
      <w:r>
        <w:rPr>
          <w:rFonts w:hint="eastAsia" w:ascii="宋体" w:hAnsi="宋体" w:cs="宋体"/>
          <w:b/>
          <w:kern w:val="0"/>
          <w:szCs w:val="24"/>
        </w:rPr>
        <w:t>大学生</w:t>
      </w:r>
      <w:r>
        <w:rPr>
          <w:rFonts w:ascii="宋体" w:hAnsi="宋体" w:cs="宋体"/>
          <w:b/>
          <w:kern w:val="0"/>
          <w:szCs w:val="24"/>
        </w:rPr>
        <w:t>创业概论与实践</w:t>
      </w:r>
      <w:r>
        <w:rPr>
          <w:b/>
        </w:rPr>
        <w:t>》</w:t>
      </w:r>
    </w:p>
    <w:tbl>
      <w:tblPr>
        <w:tblStyle w:val="7"/>
        <w:tblW w:w="88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6"/>
        <w:gridCol w:w="232"/>
        <w:gridCol w:w="1423"/>
        <w:gridCol w:w="456"/>
        <w:gridCol w:w="3203"/>
        <w:gridCol w:w="2518"/>
        <w:gridCol w:w="4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506" w:type="dxa"/>
            <w:shd w:val="clear" w:color="auto" w:fill="auto"/>
          </w:tcPr>
          <w:p>
            <w:pPr>
              <w:widowControl/>
              <w:spacing w:line="360" w:lineRule="atLeast"/>
              <w:jc w:val="center"/>
              <w:rPr>
                <w:rFonts w:ascii="Tahoma" w:hAnsi="Tahoma" w:cs="Tahoma"/>
                <w:color w:val="333333"/>
                <w:kern w:val="0"/>
                <w:sz w:val="18"/>
                <w:szCs w:val="18"/>
              </w:rPr>
            </w:pPr>
            <w:r>
              <w:rPr>
                <w:rFonts w:ascii="Tahoma" w:hAnsi="Tahoma" w:cs="Tahoma"/>
                <w:color w:val="333333"/>
                <w:kern w:val="0"/>
                <w:sz w:val="18"/>
                <w:szCs w:val="18"/>
              </w:rPr>
              <w:t>模式</w:t>
            </w:r>
          </w:p>
        </w:tc>
        <w:tc>
          <w:tcPr>
            <w:tcW w:w="1655" w:type="dxa"/>
            <w:gridSpan w:val="2"/>
            <w:shd w:val="clear" w:color="auto" w:fill="auto"/>
          </w:tcPr>
          <w:p>
            <w:pPr>
              <w:widowControl/>
              <w:spacing w:line="360" w:lineRule="atLeast"/>
              <w:jc w:val="center"/>
              <w:rPr>
                <w:rFonts w:ascii="Tahoma" w:hAnsi="Tahoma" w:cs="Tahoma"/>
                <w:b/>
                <w:bCs/>
                <w:color w:val="333333"/>
                <w:kern w:val="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333333"/>
                <w:kern w:val="0"/>
                <w:sz w:val="18"/>
                <w:szCs w:val="18"/>
              </w:rPr>
              <w:t>地</w:t>
            </w:r>
            <w:r>
              <w:rPr>
                <w:rFonts w:hint="eastAsia" w:ascii="Tahoma" w:hAnsi="Tahoma" w:cs="Tahoma"/>
                <w:b/>
                <w:bCs/>
                <w:color w:val="333333"/>
                <w:kern w:val="0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b/>
                <w:bCs/>
                <w:color w:val="333333"/>
                <w:kern w:val="0"/>
                <w:sz w:val="18"/>
                <w:szCs w:val="18"/>
              </w:rPr>
              <w:t>点</w:t>
            </w:r>
          </w:p>
        </w:tc>
        <w:tc>
          <w:tcPr>
            <w:tcW w:w="3659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Tahoma" w:hAnsi="Tahoma" w:cs="Tahoma"/>
                <w:b/>
                <w:bCs/>
                <w:color w:val="333333"/>
                <w:kern w:val="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333333"/>
                <w:kern w:val="0"/>
                <w:sz w:val="18"/>
                <w:szCs w:val="18"/>
              </w:rPr>
              <w:t>时</w:t>
            </w:r>
            <w:r>
              <w:rPr>
                <w:rFonts w:hint="eastAsia" w:ascii="Tahoma" w:hAnsi="Tahoma" w:cs="Tahoma"/>
                <w:b/>
                <w:bCs/>
                <w:color w:val="333333"/>
                <w:kern w:val="0"/>
                <w:sz w:val="18"/>
                <w:szCs w:val="18"/>
              </w:rPr>
              <w:t xml:space="preserve">  </w:t>
            </w:r>
            <w:r>
              <w:rPr>
                <w:rFonts w:ascii="Tahoma" w:hAnsi="Tahoma" w:cs="Tahoma"/>
                <w:b/>
                <w:bCs/>
                <w:color w:val="333333"/>
                <w:kern w:val="0"/>
                <w:sz w:val="18"/>
                <w:szCs w:val="18"/>
              </w:rPr>
              <w:t>间</w:t>
            </w:r>
          </w:p>
        </w:tc>
        <w:tc>
          <w:tcPr>
            <w:tcW w:w="2518" w:type="dxa"/>
            <w:shd w:val="clear" w:color="auto" w:fill="auto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Tahoma" w:hAnsi="Tahoma" w:cs="Tahoma"/>
                <w:b/>
                <w:bCs/>
                <w:color w:val="333333"/>
                <w:kern w:val="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333333"/>
                <w:kern w:val="0"/>
                <w:sz w:val="18"/>
                <w:szCs w:val="18"/>
              </w:rPr>
              <w:t>内</w:t>
            </w:r>
            <w:r>
              <w:rPr>
                <w:rFonts w:hint="eastAsia" w:ascii="Tahoma" w:hAnsi="Tahoma" w:cs="Tahoma"/>
                <w:b/>
                <w:bCs/>
                <w:color w:val="333333"/>
                <w:kern w:val="0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b/>
                <w:bCs/>
                <w:color w:val="333333"/>
                <w:kern w:val="0"/>
                <w:sz w:val="18"/>
                <w:szCs w:val="18"/>
              </w:rPr>
              <w:t>容</w:t>
            </w:r>
          </w:p>
        </w:tc>
        <w:tc>
          <w:tcPr>
            <w:tcW w:w="462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华文仿宋" w:eastAsia="仿宋_GB2312" w:cs="华文仿宋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3" w:hRule="atLeast"/>
        </w:trPr>
        <w:tc>
          <w:tcPr>
            <w:tcW w:w="506" w:type="dxa"/>
            <w:shd w:val="clear" w:color="auto" w:fill="auto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Tahoma" w:hAnsi="Tahoma" w:cs="Tahoma"/>
                <w:color w:val="333333"/>
                <w:kern w:val="0"/>
                <w:sz w:val="18"/>
                <w:szCs w:val="18"/>
              </w:rPr>
            </w:pPr>
            <w:r>
              <w:rPr>
                <w:rFonts w:ascii="Tahoma" w:hAnsi="Tahoma" w:cs="Tahoma"/>
                <w:color w:val="333333"/>
                <w:kern w:val="0"/>
                <w:sz w:val="18"/>
                <w:szCs w:val="18"/>
              </w:rPr>
              <w:t>线上</w:t>
            </w:r>
          </w:p>
        </w:tc>
        <w:tc>
          <w:tcPr>
            <w:tcW w:w="1655" w:type="dxa"/>
            <w:gridSpan w:val="2"/>
            <w:shd w:val="clear" w:color="auto" w:fill="auto"/>
          </w:tcPr>
          <w:p>
            <w:pPr>
              <w:jc w:val="center"/>
              <w:rPr>
                <w:rFonts w:ascii="宋体" w:hAnsi="宋体" w:cs="宋体"/>
                <w:kern w:val="0"/>
                <w:szCs w:val="24"/>
              </w:rPr>
            </w:pPr>
          </w:p>
          <w:p>
            <w:pPr>
              <w:jc w:val="center"/>
              <w:rPr>
                <w:rFonts w:ascii="宋体" w:hAnsi="宋体" w:cs="宋体"/>
                <w:kern w:val="0"/>
                <w:szCs w:val="24"/>
              </w:rPr>
            </w:pPr>
          </w:p>
          <w:p>
            <w:pPr>
              <w:jc w:val="center"/>
            </w:pPr>
            <w:r>
              <w:rPr>
                <w:rFonts w:hint="eastAsia" w:ascii="宋体" w:hAnsi="宋体" w:cs="宋体"/>
                <w:kern w:val="0"/>
                <w:szCs w:val="24"/>
              </w:rPr>
              <w:t>智慧树网</w:t>
            </w:r>
          </w:p>
        </w:tc>
        <w:tc>
          <w:tcPr>
            <w:tcW w:w="3659" w:type="dxa"/>
            <w:gridSpan w:val="2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9月</w:t>
            </w:r>
            <w:r>
              <w:t>13</w:t>
            </w:r>
            <w:r>
              <w:rPr>
                <w:rFonts w:hint="eastAsia"/>
              </w:rPr>
              <w:t>日</w:t>
            </w:r>
            <w:r>
              <w:t>-12</w:t>
            </w:r>
            <w:r>
              <w:rPr>
                <w:rFonts w:hint="eastAsia"/>
              </w:rPr>
              <w:t>月</w:t>
            </w:r>
            <w:r>
              <w:t>23</w:t>
            </w:r>
            <w:r>
              <w:rPr>
                <w:rFonts w:hint="eastAsia"/>
              </w:rPr>
              <w:t>日</w:t>
            </w:r>
          </w:p>
          <w:p>
            <w:pPr>
              <w:widowControl/>
              <w:spacing w:line="360" w:lineRule="atLeast"/>
              <w:jc w:val="center"/>
            </w:pPr>
            <w:r>
              <w:rPr>
                <w:rFonts w:hint="eastAsia"/>
              </w:rPr>
              <w:t>(按网上课程时间表)</w:t>
            </w:r>
          </w:p>
          <w:p>
            <w:pPr>
              <w:widowControl/>
              <w:spacing w:line="360" w:lineRule="atLeast"/>
              <w:jc w:val="center"/>
              <w:rPr>
                <w:rFonts w:ascii="Tahoma" w:hAnsi="Tahoma" w:cs="Tahoma"/>
                <w:b/>
                <w:bCs/>
                <w:color w:val="FF0000"/>
                <w:kern w:val="0"/>
                <w:sz w:val="18"/>
                <w:szCs w:val="18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在每章截止时间前提交作业</w:t>
            </w:r>
          </w:p>
        </w:tc>
        <w:tc>
          <w:tcPr>
            <w:tcW w:w="2518" w:type="dxa"/>
            <w:shd w:val="clear" w:color="auto" w:fill="auto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Tahoma" w:hAnsi="Tahoma" w:cs="Tahoma"/>
                <w:b/>
                <w:bCs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完成自主</w:t>
            </w:r>
            <w:r>
              <w:t>观看课程视频、课程资料、在线讨论、在线见面课、在线作业、自测题任务</w:t>
            </w:r>
          </w:p>
        </w:tc>
        <w:tc>
          <w:tcPr>
            <w:tcW w:w="462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华文仿宋" w:eastAsia="仿宋_GB2312" w:cs="华文仿宋"/>
              </w:rPr>
            </w:pPr>
            <w:r>
              <w:rPr>
                <w:rFonts w:ascii="仿宋_GB2312" w:hAnsi="华文仿宋" w:eastAsia="仿宋_GB2312" w:cs="华文仿宋"/>
              </w:rPr>
              <w:t>个人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8800" w:type="dxa"/>
            <w:gridSpan w:val="7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华文仿宋" w:eastAsia="仿宋_GB2312" w:cs="华文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</w:trPr>
        <w:tc>
          <w:tcPr>
            <w:tcW w:w="738" w:type="dxa"/>
            <w:gridSpan w:val="2"/>
            <w:vMerge w:val="restart"/>
            <w:shd w:val="clear" w:color="auto" w:fill="auto"/>
            <w:vAlign w:val="center"/>
          </w:tcPr>
          <w:p>
            <w:pPr>
              <w:spacing w:line="360" w:lineRule="atLeast"/>
              <w:jc w:val="center"/>
              <w:rPr>
                <w:rFonts w:hint="eastAsia" w:ascii="Tahoma" w:hAnsi="Tahoma" w:cs="Tahoma"/>
                <w:b/>
                <w:kern w:val="0"/>
                <w:sz w:val="18"/>
                <w:szCs w:val="18"/>
              </w:rPr>
            </w:pPr>
            <w:r>
              <w:rPr>
                <w:rFonts w:hint="eastAsia" w:ascii="Tahoma" w:hAnsi="Tahoma" w:cs="Tahoma"/>
                <w:kern w:val="0"/>
                <w:sz w:val="18"/>
                <w:szCs w:val="18"/>
              </w:rPr>
              <w:t>线下</w:t>
            </w:r>
          </w:p>
          <w:p>
            <w:pPr>
              <w:spacing w:line="360" w:lineRule="atLeast"/>
              <w:jc w:val="center"/>
              <w:rPr>
                <w:rFonts w:ascii="Tahoma" w:hAnsi="Tahoma" w:cs="Tahoma"/>
                <w:kern w:val="0"/>
                <w:sz w:val="18"/>
                <w:szCs w:val="18"/>
              </w:rPr>
            </w:pPr>
          </w:p>
          <w:p>
            <w:pPr>
              <w:spacing w:line="360" w:lineRule="atLeast"/>
              <w:rPr>
                <w:rFonts w:hint="eastAsia" w:ascii="Tahoma" w:hAnsi="Tahoma" w:cs="Tahoma"/>
                <w:kern w:val="0"/>
                <w:sz w:val="18"/>
                <w:szCs w:val="18"/>
              </w:rPr>
            </w:pPr>
          </w:p>
        </w:tc>
        <w:tc>
          <w:tcPr>
            <w:tcW w:w="1879" w:type="dxa"/>
            <w:gridSpan w:val="2"/>
            <w:shd w:val="clear" w:color="auto" w:fill="auto"/>
          </w:tcPr>
          <w:p>
            <w:pPr>
              <w:jc w:val="center"/>
            </w:pP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见面课时间</w:t>
            </w:r>
          </w:p>
          <w:p>
            <w:pPr>
              <w:jc w:val="center"/>
            </w:pPr>
            <w:r>
              <w:t>地点</w:t>
            </w:r>
          </w:p>
        </w:tc>
        <w:tc>
          <w:tcPr>
            <w:tcW w:w="3203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9月</w:t>
            </w:r>
            <w:r>
              <w:t>1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日</w:t>
            </w:r>
            <w:r>
              <w:t>-12</w:t>
            </w:r>
            <w:r>
              <w:rPr>
                <w:rFonts w:hint="eastAsia"/>
              </w:rPr>
              <w:t>月</w:t>
            </w:r>
            <w:r>
              <w:t>23</w:t>
            </w:r>
            <w:r>
              <w:rPr>
                <w:rFonts w:hint="eastAsia"/>
              </w:rPr>
              <w:t>日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（组长召集讨论、</w:t>
            </w:r>
          </w:p>
          <w:p>
            <w:pPr>
              <w:jc w:val="center"/>
            </w:pPr>
            <w:r>
              <w:rPr>
                <w:rFonts w:hint="eastAsia"/>
              </w:rPr>
              <w:t>创业计划书书写）</w:t>
            </w:r>
          </w:p>
        </w:tc>
        <w:tc>
          <w:tcPr>
            <w:tcW w:w="2518" w:type="dxa"/>
            <w:shd w:val="clear" w:color="auto" w:fill="auto"/>
            <w:vAlign w:val="center"/>
          </w:tcPr>
          <w:p>
            <w:pPr>
              <w:widowControl/>
              <w:spacing w:line="360" w:lineRule="atLeast"/>
              <w:jc w:val="center"/>
            </w:pPr>
            <w:r>
              <w:rPr>
                <w:rFonts w:hint="eastAsia"/>
              </w:rPr>
              <w:t>参与小组活动</w:t>
            </w:r>
          </w:p>
        </w:tc>
        <w:tc>
          <w:tcPr>
            <w:tcW w:w="462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华文仿宋" w:eastAsia="仿宋_GB2312" w:cs="华文仿宋"/>
              </w:rPr>
            </w:pPr>
            <w:r>
              <w:rPr>
                <w:rFonts w:ascii="仿宋_GB2312" w:hAnsi="华文仿宋" w:eastAsia="仿宋_GB2312" w:cs="华文仿宋"/>
              </w:rPr>
              <w:t>小组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738" w:type="dxa"/>
            <w:gridSpan w:val="2"/>
            <w:vMerge w:val="continue"/>
            <w:shd w:val="clear" w:color="auto" w:fill="auto"/>
          </w:tcPr>
          <w:p>
            <w:pPr>
              <w:widowControl/>
              <w:spacing w:line="360" w:lineRule="atLeast"/>
              <w:jc w:val="left"/>
              <w:rPr>
                <w:rFonts w:ascii="Tahoma" w:hAnsi="Tahoma" w:cs="Tahoma"/>
                <w:kern w:val="0"/>
                <w:sz w:val="18"/>
                <w:szCs w:val="18"/>
              </w:rPr>
            </w:pPr>
          </w:p>
        </w:tc>
        <w:tc>
          <w:tcPr>
            <w:tcW w:w="1879" w:type="dxa"/>
            <w:gridSpan w:val="2"/>
            <w:vMerge w:val="restart"/>
            <w:shd w:val="clear" w:color="auto" w:fill="auto"/>
          </w:tcPr>
          <w:p>
            <w:pPr>
              <w:widowControl/>
              <w:spacing w:line="360" w:lineRule="atLeast"/>
              <w:jc w:val="left"/>
              <w:rPr>
                <w:b/>
                <w:sz w:val="24"/>
                <w:szCs w:val="24"/>
              </w:rPr>
            </w:pPr>
          </w:p>
          <w:p>
            <w:pPr>
              <w:widowControl/>
              <w:spacing w:line="360" w:lineRule="atLeast"/>
              <w:ind w:firstLine="241" w:firstLineChars="100"/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实C201</w:t>
            </w:r>
          </w:p>
          <w:p>
            <w:pPr>
              <w:widowControl/>
              <w:spacing w:line="360" w:lineRule="atLeast"/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rFonts w:hint="eastAsia"/>
                <w:b w:val="0"/>
                <w:bCs/>
                <w:sz w:val="24"/>
                <w:szCs w:val="24"/>
              </w:rPr>
              <w:t>（</w:t>
            </w:r>
            <w:r>
              <w:rPr>
                <w:rFonts w:hint="eastAsia"/>
                <w:b w:val="0"/>
                <w:bCs/>
                <w:sz w:val="24"/>
                <w:szCs w:val="24"/>
                <w:lang w:eastAsia="zh-CN"/>
              </w:rPr>
              <w:t>班号：</w:t>
            </w:r>
            <w:r>
              <w:rPr>
                <w:rFonts w:hint="eastAsia"/>
                <w:b w:val="0"/>
                <w:bCs/>
                <w:sz w:val="24"/>
                <w:szCs w:val="24"/>
              </w:rPr>
              <w:t>201816975）</w:t>
            </w:r>
          </w:p>
          <w:p>
            <w:pPr>
              <w:widowControl/>
              <w:spacing w:line="360" w:lineRule="atLeast"/>
              <w:jc w:val="left"/>
              <w:rPr>
                <w:sz w:val="24"/>
                <w:szCs w:val="24"/>
              </w:rPr>
            </w:pPr>
          </w:p>
          <w:p>
            <w:pPr>
              <w:widowControl/>
              <w:spacing w:line="360" w:lineRule="atLeast"/>
              <w:ind w:firstLine="120" w:firstLineChars="50"/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实C205</w:t>
            </w:r>
            <w:r>
              <w:rPr>
                <w:b/>
                <w:sz w:val="24"/>
                <w:szCs w:val="24"/>
              </w:rPr>
              <w:t xml:space="preserve">   </w:t>
            </w:r>
          </w:p>
          <w:p>
            <w:pPr>
              <w:widowControl/>
              <w:spacing w:line="360" w:lineRule="atLeast"/>
              <w:ind w:firstLine="120" w:firstLineChars="50"/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 w:val="0"/>
                <w:bCs/>
                <w:sz w:val="24"/>
                <w:szCs w:val="24"/>
              </w:rPr>
              <w:t>（</w:t>
            </w:r>
            <w:r>
              <w:rPr>
                <w:rFonts w:hint="eastAsia"/>
                <w:b w:val="0"/>
                <w:bCs/>
                <w:sz w:val="24"/>
                <w:szCs w:val="24"/>
                <w:lang w:eastAsia="zh-CN"/>
              </w:rPr>
              <w:t>班号：</w:t>
            </w:r>
            <w:r>
              <w:rPr>
                <w:rFonts w:hint="eastAsia"/>
                <w:b w:val="0"/>
                <w:bCs/>
                <w:sz w:val="24"/>
                <w:szCs w:val="24"/>
              </w:rPr>
              <w:t>201816981）</w:t>
            </w:r>
          </w:p>
          <w:p>
            <w:pPr>
              <w:widowControl/>
              <w:spacing w:line="36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3203" w:type="dxa"/>
            <w:shd w:val="clear" w:color="auto" w:fill="auto"/>
          </w:tcPr>
          <w:p>
            <w:pPr>
              <w:widowControl/>
              <w:spacing w:line="360" w:lineRule="atLeast"/>
              <w:jc w:val="left"/>
              <w:rPr>
                <w:rFonts w:hint="eastAsia" w:ascii="仿宋_GB2312" w:hAnsi="华文仿宋" w:eastAsia="仿宋_GB2312" w:cs="华文仿宋"/>
                <w:sz w:val="24"/>
                <w:szCs w:val="24"/>
              </w:rPr>
            </w:pPr>
            <w:r>
              <w:rPr>
                <w:rFonts w:ascii="仿宋_GB2312" w:hAnsi="华文仿宋" w:eastAsia="仿宋_GB2312" w:cs="华文仿宋"/>
                <w:sz w:val="24"/>
                <w:szCs w:val="24"/>
              </w:rPr>
              <w:t>第</w:t>
            </w:r>
            <w:r>
              <w:rPr>
                <w:rFonts w:hint="eastAsia" w:ascii="仿宋_GB2312" w:hAnsi="华文仿宋" w:eastAsia="仿宋_GB2312" w:cs="华文仿宋"/>
                <w:sz w:val="24"/>
                <w:szCs w:val="24"/>
              </w:rPr>
              <w:t>1</w:t>
            </w:r>
            <w:r>
              <w:rPr>
                <w:rFonts w:ascii="仿宋_GB2312" w:hAnsi="华文仿宋" w:eastAsia="仿宋_GB2312" w:cs="华文仿宋"/>
                <w:sz w:val="24"/>
                <w:szCs w:val="24"/>
              </w:rPr>
              <w:t>次</w:t>
            </w:r>
            <w:r>
              <w:rPr>
                <w:rFonts w:hint="eastAsia" w:ascii="仿宋_GB2312" w:hAnsi="华文仿宋" w:eastAsia="仿宋_GB2312" w:cs="华文仿宋"/>
                <w:sz w:val="24"/>
                <w:szCs w:val="24"/>
              </w:rPr>
              <w:t>见面</w:t>
            </w:r>
            <w:r>
              <w:rPr>
                <w:rFonts w:ascii="仿宋_GB2312" w:hAnsi="华文仿宋" w:eastAsia="仿宋_GB2312" w:cs="华文仿宋"/>
                <w:sz w:val="24"/>
                <w:szCs w:val="24"/>
              </w:rPr>
              <w:t>课</w:t>
            </w:r>
            <w:r>
              <w:rPr>
                <w:rFonts w:hint="eastAsia" w:ascii="仿宋_GB2312" w:hAnsi="华文仿宋" w:eastAsia="仿宋_GB2312" w:cs="华文仿宋"/>
                <w:sz w:val="24"/>
                <w:szCs w:val="24"/>
              </w:rPr>
              <w:t xml:space="preserve"> </w:t>
            </w:r>
            <w:r>
              <w:rPr>
                <w:rFonts w:ascii="仿宋_GB2312" w:hAnsi="华文仿宋" w:eastAsia="仿宋_GB2312" w:cs="华文仿宋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华文仿宋" w:eastAsia="仿宋_GB2312" w:cs="华文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仿宋_GB2312" w:hAnsi="华文仿宋" w:eastAsia="仿宋_GB2312" w:cs="华文仿宋"/>
                <w:sz w:val="24"/>
                <w:szCs w:val="24"/>
              </w:rPr>
              <w:t>9</w:t>
            </w:r>
            <w:r>
              <w:rPr>
                <w:rFonts w:hint="eastAsia" w:ascii="仿宋_GB2312" w:hAnsi="华文仿宋" w:eastAsia="仿宋_GB2312" w:cs="华文仿宋"/>
                <w:sz w:val="24"/>
                <w:szCs w:val="24"/>
              </w:rPr>
              <w:t>月</w:t>
            </w:r>
            <w:r>
              <w:rPr>
                <w:rFonts w:ascii="仿宋_GB2312" w:hAnsi="华文仿宋" w:eastAsia="仿宋_GB2312" w:cs="华文仿宋"/>
                <w:sz w:val="24"/>
                <w:szCs w:val="24"/>
              </w:rPr>
              <w:t>1</w:t>
            </w:r>
            <w:r>
              <w:rPr>
                <w:rFonts w:hint="eastAsia" w:ascii="仿宋_GB2312" w:hAnsi="华文仿宋" w:eastAsia="仿宋_GB2312" w:cs="华文仿宋"/>
                <w:sz w:val="24"/>
                <w:szCs w:val="24"/>
              </w:rPr>
              <w:t>2日</w:t>
            </w:r>
          </w:p>
          <w:p>
            <w:pPr>
              <w:widowControl/>
              <w:spacing w:line="360" w:lineRule="atLeast"/>
              <w:jc w:val="left"/>
              <w:rPr>
                <w:rFonts w:hint="eastAsia" w:ascii="仿宋_GB2312" w:hAnsi="华文仿宋" w:eastAsia="仿宋_GB2312" w:cs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华文仿宋" w:eastAsia="仿宋_GB2312" w:cs="华文仿宋"/>
                <w:sz w:val="24"/>
                <w:szCs w:val="24"/>
                <w:lang w:val="en-US" w:eastAsia="zh-CN"/>
              </w:rPr>
              <w:t>19:00-20:40</w:t>
            </w:r>
          </w:p>
        </w:tc>
        <w:tc>
          <w:tcPr>
            <w:tcW w:w="2518" w:type="dxa"/>
            <w:shd w:val="clear" w:color="auto" w:fill="auto"/>
          </w:tcPr>
          <w:p>
            <w:pPr>
              <w:widowControl/>
              <w:spacing w:line="360" w:lineRule="atLeast"/>
              <w:jc w:val="left"/>
              <w:rPr>
                <w:rFonts w:ascii="仿宋_GB2312" w:hAnsi="华文仿宋" w:eastAsia="仿宋_GB2312" w:cs="华文仿宋"/>
                <w:sz w:val="24"/>
                <w:szCs w:val="24"/>
              </w:rPr>
            </w:pPr>
            <w:r>
              <w:rPr>
                <w:rFonts w:hint="eastAsia" w:ascii="仿宋_GB2312" w:hAnsi="华文仿宋" w:eastAsia="仿宋_GB2312" w:cs="华文仿宋"/>
                <w:sz w:val="24"/>
                <w:szCs w:val="24"/>
              </w:rPr>
              <w:t>开学</w:t>
            </w:r>
            <w:r>
              <w:rPr>
                <w:rFonts w:ascii="仿宋_GB2312" w:hAnsi="华文仿宋" w:eastAsia="仿宋_GB2312" w:cs="华文仿宋"/>
                <w:sz w:val="24"/>
                <w:szCs w:val="24"/>
              </w:rPr>
              <w:t>课程介绍</w:t>
            </w:r>
          </w:p>
        </w:tc>
        <w:tc>
          <w:tcPr>
            <w:tcW w:w="462" w:type="dxa"/>
            <w:vMerge w:val="restart"/>
            <w:shd w:val="clear" w:color="auto" w:fill="auto"/>
          </w:tcPr>
          <w:p>
            <w:pPr>
              <w:rPr>
                <w:rFonts w:ascii="仿宋_GB2312" w:hAnsi="华文仿宋" w:eastAsia="仿宋_GB2312" w:cs="华文仿宋"/>
                <w:szCs w:val="21"/>
              </w:rPr>
            </w:pPr>
          </w:p>
          <w:p>
            <w:pPr>
              <w:rPr>
                <w:rFonts w:ascii="仿宋_GB2312" w:hAnsi="华文仿宋" w:eastAsia="仿宋_GB2312" w:cs="华文仿宋"/>
                <w:szCs w:val="21"/>
              </w:rPr>
            </w:pPr>
          </w:p>
          <w:p>
            <w:pPr>
              <w:rPr>
                <w:rFonts w:ascii="仿宋_GB2312" w:hAnsi="华文仿宋" w:eastAsia="仿宋_GB2312" w:cs="华文仿宋"/>
                <w:szCs w:val="21"/>
              </w:rPr>
            </w:pPr>
          </w:p>
          <w:p>
            <w:pPr>
              <w:rPr>
                <w:rFonts w:ascii="仿宋_GB2312" w:hAnsi="华文仿宋" w:eastAsia="仿宋_GB2312" w:cs="华文仿宋"/>
                <w:szCs w:val="21"/>
              </w:rPr>
            </w:pPr>
            <w:r>
              <w:rPr>
                <w:rFonts w:hint="eastAsia" w:ascii="仿宋_GB2312" w:hAnsi="华文仿宋" w:eastAsia="仿宋_GB2312" w:cs="华文仿宋"/>
                <w:szCs w:val="21"/>
              </w:rPr>
              <w:t>个人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738" w:type="dxa"/>
            <w:gridSpan w:val="2"/>
            <w:vMerge w:val="continue"/>
            <w:shd w:val="clear" w:color="auto" w:fill="auto"/>
          </w:tcPr>
          <w:p>
            <w:pPr>
              <w:widowControl/>
              <w:spacing w:line="360" w:lineRule="atLeast"/>
              <w:jc w:val="left"/>
              <w:rPr>
                <w:rFonts w:ascii="Tahoma" w:hAnsi="Tahoma" w:cs="Tahoma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879" w:type="dxa"/>
            <w:gridSpan w:val="2"/>
            <w:vMerge w:val="continue"/>
            <w:shd w:val="clear" w:color="auto" w:fill="auto"/>
          </w:tcPr>
          <w:p>
            <w:pPr>
              <w:widowControl/>
              <w:spacing w:line="360" w:lineRule="atLeast"/>
              <w:jc w:val="left"/>
              <w:rPr>
                <w:rFonts w:ascii="Tahoma" w:hAnsi="Tahoma" w:cs="Tahom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3203" w:type="dxa"/>
            <w:shd w:val="clear" w:color="auto" w:fill="auto"/>
          </w:tcPr>
          <w:p>
            <w:pPr>
              <w:widowControl/>
              <w:spacing w:line="360" w:lineRule="atLeast"/>
              <w:jc w:val="left"/>
              <w:rPr>
                <w:rFonts w:hint="eastAsia" w:ascii="仿宋_GB2312" w:hAnsi="华文仿宋" w:eastAsia="仿宋_GB2312" w:cs="华文仿宋"/>
                <w:sz w:val="24"/>
                <w:szCs w:val="24"/>
              </w:rPr>
            </w:pPr>
            <w:r>
              <w:rPr>
                <w:rFonts w:ascii="仿宋_GB2312" w:hAnsi="华文仿宋" w:eastAsia="仿宋_GB2312" w:cs="华文仿宋"/>
                <w:sz w:val="24"/>
                <w:szCs w:val="24"/>
              </w:rPr>
              <w:t>第2次</w:t>
            </w:r>
            <w:r>
              <w:rPr>
                <w:rFonts w:hint="eastAsia" w:ascii="仿宋_GB2312" w:hAnsi="华文仿宋" w:eastAsia="仿宋_GB2312" w:cs="华文仿宋"/>
                <w:sz w:val="24"/>
                <w:szCs w:val="24"/>
              </w:rPr>
              <w:t xml:space="preserve">见面课 </w:t>
            </w:r>
            <w:r>
              <w:rPr>
                <w:rFonts w:ascii="仿宋_GB2312" w:hAnsi="华文仿宋" w:eastAsia="仿宋_GB2312" w:cs="华文仿宋"/>
                <w:sz w:val="24"/>
                <w:szCs w:val="24"/>
              </w:rPr>
              <w:t xml:space="preserve">  11</w:t>
            </w:r>
            <w:r>
              <w:rPr>
                <w:rFonts w:hint="eastAsia" w:ascii="仿宋_GB2312" w:hAnsi="华文仿宋" w:eastAsia="仿宋_GB2312" w:cs="华文仿宋"/>
                <w:sz w:val="24"/>
                <w:szCs w:val="24"/>
              </w:rPr>
              <w:t>月</w:t>
            </w:r>
            <w:r>
              <w:rPr>
                <w:rFonts w:ascii="仿宋_GB2312" w:hAnsi="华文仿宋" w:eastAsia="仿宋_GB2312" w:cs="华文仿宋"/>
                <w:sz w:val="24"/>
                <w:szCs w:val="24"/>
              </w:rPr>
              <w:t>14</w:t>
            </w:r>
            <w:r>
              <w:rPr>
                <w:rFonts w:hint="eastAsia" w:ascii="仿宋_GB2312" w:hAnsi="华文仿宋" w:eastAsia="仿宋_GB2312" w:cs="华文仿宋"/>
                <w:sz w:val="24"/>
                <w:szCs w:val="24"/>
              </w:rPr>
              <w:t>日</w:t>
            </w:r>
          </w:p>
          <w:p>
            <w:pPr>
              <w:widowControl/>
              <w:spacing w:line="360" w:lineRule="atLeast"/>
              <w:jc w:val="left"/>
              <w:rPr>
                <w:rFonts w:hint="eastAsia" w:ascii="仿宋_GB2312" w:hAnsi="华文仿宋" w:eastAsia="仿宋_GB2312" w:cs="华文仿宋"/>
                <w:sz w:val="24"/>
                <w:szCs w:val="24"/>
              </w:rPr>
            </w:pPr>
            <w:r>
              <w:rPr>
                <w:rFonts w:hint="eastAsia" w:ascii="仿宋_GB2312" w:hAnsi="华文仿宋" w:eastAsia="仿宋_GB2312" w:cs="华文仿宋"/>
                <w:sz w:val="24"/>
                <w:szCs w:val="24"/>
                <w:lang w:val="en-US" w:eastAsia="zh-CN"/>
              </w:rPr>
              <w:t>19:00-20:40</w:t>
            </w:r>
          </w:p>
        </w:tc>
        <w:tc>
          <w:tcPr>
            <w:tcW w:w="2518" w:type="dxa"/>
            <w:shd w:val="clear" w:color="auto" w:fill="auto"/>
          </w:tcPr>
          <w:p>
            <w:pPr>
              <w:widowControl/>
              <w:spacing w:line="360" w:lineRule="atLeast"/>
              <w:jc w:val="left"/>
              <w:rPr>
                <w:rFonts w:ascii="仿宋_GB2312" w:hAnsi="华文仿宋" w:eastAsia="仿宋_GB2312" w:cs="华文仿宋"/>
                <w:sz w:val="24"/>
                <w:szCs w:val="24"/>
              </w:rPr>
            </w:pPr>
            <w:r>
              <w:rPr>
                <w:rFonts w:hint="eastAsia" w:ascii="仿宋_GB2312" w:hAnsi="华文仿宋" w:eastAsia="仿宋_GB2312" w:cs="华文仿宋"/>
                <w:sz w:val="24"/>
                <w:szCs w:val="24"/>
              </w:rPr>
              <w:t>创业</w:t>
            </w:r>
            <w:r>
              <w:rPr>
                <w:rFonts w:ascii="仿宋_GB2312" w:hAnsi="华文仿宋" w:eastAsia="仿宋_GB2312" w:cs="华文仿宋"/>
                <w:sz w:val="24"/>
                <w:szCs w:val="24"/>
              </w:rPr>
              <w:t>思维</w:t>
            </w:r>
          </w:p>
        </w:tc>
        <w:tc>
          <w:tcPr>
            <w:tcW w:w="462" w:type="dxa"/>
            <w:vMerge w:val="continue"/>
            <w:shd w:val="clear" w:color="auto" w:fill="auto"/>
          </w:tcPr>
          <w:p>
            <w:pPr>
              <w:rPr>
                <w:rFonts w:ascii="仿宋_GB2312" w:hAnsi="华文仿宋" w:eastAsia="仿宋_GB2312" w:cs="华文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738" w:type="dxa"/>
            <w:gridSpan w:val="2"/>
            <w:vMerge w:val="continue"/>
            <w:shd w:val="clear" w:color="auto" w:fill="auto"/>
          </w:tcPr>
          <w:p>
            <w:pPr>
              <w:widowControl/>
              <w:spacing w:line="360" w:lineRule="atLeast"/>
              <w:jc w:val="left"/>
              <w:rPr>
                <w:rFonts w:ascii="Tahoma" w:hAnsi="Tahoma" w:cs="Tahoma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879" w:type="dxa"/>
            <w:gridSpan w:val="2"/>
            <w:vMerge w:val="continue"/>
            <w:shd w:val="clear" w:color="auto" w:fill="auto"/>
          </w:tcPr>
          <w:p>
            <w:pPr>
              <w:widowControl/>
              <w:spacing w:line="360" w:lineRule="atLeast"/>
              <w:jc w:val="left"/>
              <w:rPr>
                <w:rFonts w:ascii="Tahoma" w:hAnsi="Tahoma" w:cs="Tahom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3203" w:type="dxa"/>
            <w:shd w:val="clear" w:color="auto" w:fill="auto"/>
          </w:tcPr>
          <w:p>
            <w:pPr>
              <w:widowControl/>
              <w:spacing w:line="360" w:lineRule="atLeast"/>
              <w:jc w:val="left"/>
              <w:rPr>
                <w:rFonts w:hint="eastAsia" w:ascii="仿宋_GB2312" w:hAnsi="华文仿宋" w:eastAsia="仿宋_GB2312" w:cs="华文仿宋"/>
                <w:sz w:val="24"/>
                <w:szCs w:val="24"/>
              </w:rPr>
            </w:pPr>
            <w:r>
              <w:rPr>
                <w:rFonts w:ascii="仿宋_GB2312" w:hAnsi="华文仿宋" w:eastAsia="仿宋_GB2312" w:cs="华文仿宋"/>
                <w:sz w:val="24"/>
                <w:szCs w:val="24"/>
              </w:rPr>
              <w:t>第3次</w:t>
            </w:r>
            <w:r>
              <w:rPr>
                <w:rFonts w:hint="eastAsia" w:ascii="仿宋_GB2312" w:hAnsi="华文仿宋" w:eastAsia="仿宋_GB2312" w:cs="华文仿宋"/>
                <w:sz w:val="24"/>
                <w:szCs w:val="24"/>
              </w:rPr>
              <w:t xml:space="preserve">见面课 </w:t>
            </w:r>
            <w:r>
              <w:rPr>
                <w:rFonts w:ascii="仿宋_GB2312" w:hAnsi="华文仿宋" w:eastAsia="仿宋_GB2312" w:cs="华文仿宋"/>
                <w:sz w:val="24"/>
                <w:szCs w:val="24"/>
              </w:rPr>
              <w:t xml:space="preserve">  1</w:t>
            </w:r>
            <w:r>
              <w:rPr>
                <w:rFonts w:hint="eastAsia" w:ascii="仿宋_GB2312" w:hAnsi="华文仿宋" w:eastAsia="仿宋_GB2312" w:cs="华文仿宋"/>
                <w:sz w:val="24"/>
                <w:szCs w:val="24"/>
              </w:rPr>
              <w:t>2月12日</w:t>
            </w:r>
          </w:p>
          <w:p>
            <w:pPr>
              <w:widowControl/>
              <w:spacing w:line="360" w:lineRule="atLeast"/>
              <w:jc w:val="left"/>
              <w:rPr>
                <w:rFonts w:hint="eastAsia" w:ascii="仿宋_GB2312" w:hAnsi="华文仿宋" w:eastAsia="仿宋_GB2312" w:cs="华文仿宋"/>
                <w:sz w:val="24"/>
                <w:szCs w:val="24"/>
              </w:rPr>
            </w:pPr>
            <w:r>
              <w:rPr>
                <w:rFonts w:hint="eastAsia" w:ascii="仿宋_GB2312" w:hAnsi="华文仿宋" w:eastAsia="仿宋_GB2312" w:cs="华文仿宋"/>
                <w:sz w:val="24"/>
                <w:szCs w:val="24"/>
                <w:lang w:val="en-US" w:eastAsia="zh-CN"/>
              </w:rPr>
              <w:t>19:00-20:40</w:t>
            </w:r>
          </w:p>
        </w:tc>
        <w:tc>
          <w:tcPr>
            <w:tcW w:w="2518" w:type="dxa"/>
            <w:shd w:val="clear" w:color="auto" w:fill="auto"/>
          </w:tcPr>
          <w:p>
            <w:pPr>
              <w:widowControl/>
              <w:spacing w:line="360" w:lineRule="atLeast"/>
              <w:jc w:val="left"/>
              <w:rPr>
                <w:rFonts w:ascii="仿宋_GB2312" w:hAnsi="华文仿宋" w:eastAsia="仿宋_GB2312" w:cs="华文仿宋"/>
                <w:sz w:val="24"/>
                <w:szCs w:val="24"/>
              </w:rPr>
            </w:pPr>
            <w:r>
              <w:rPr>
                <w:rFonts w:hint="eastAsia" w:ascii="仿宋_GB2312" w:hAnsi="华文仿宋" w:eastAsia="仿宋_GB2312" w:cs="华文仿宋"/>
                <w:sz w:val="24"/>
                <w:szCs w:val="24"/>
              </w:rPr>
              <w:t>期末</w:t>
            </w:r>
            <w:r>
              <w:rPr>
                <w:rFonts w:ascii="仿宋_GB2312" w:hAnsi="华文仿宋" w:eastAsia="仿宋_GB2312" w:cs="华文仿宋"/>
                <w:sz w:val="24"/>
                <w:szCs w:val="24"/>
              </w:rPr>
              <w:t>商业计划书汇报</w:t>
            </w:r>
            <w:r>
              <w:rPr>
                <w:rFonts w:hint="eastAsia" w:ascii="仿宋_GB2312" w:hAnsi="华文仿宋" w:eastAsia="仿宋_GB2312" w:cs="华文仿宋"/>
                <w:sz w:val="24"/>
                <w:szCs w:val="24"/>
              </w:rPr>
              <w:t>1</w:t>
            </w:r>
          </w:p>
        </w:tc>
        <w:tc>
          <w:tcPr>
            <w:tcW w:w="462" w:type="dxa"/>
            <w:vMerge w:val="continue"/>
            <w:shd w:val="clear" w:color="auto" w:fill="auto"/>
          </w:tcPr>
          <w:p>
            <w:pPr>
              <w:rPr>
                <w:rFonts w:ascii="仿宋_GB2312" w:hAnsi="华文仿宋" w:eastAsia="仿宋_GB2312" w:cs="华文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atLeast"/>
        </w:trPr>
        <w:tc>
          <w:tcPr>
            <w:tcW w:w="738" w:type="dxa"/>
            <w:gridSpan w:val="2"/>
            <w:vMerge w:val="continue"/>
            <w:shd w:val="clear" w:color="auto" w:fill="auto"/>
          </w:tcPr>
          <w:p>
            <w:pPr>
              <w:widowControl/>
              <w:spacing w:line="360" w:lineRule="atLeast"/>
              <w:jc w:val="left"/>
              <w:rPr>
                <w:rFonts w:ascii="Tahoma" w:hAnsi="Tahoma" w:cs="Tahoma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879" w:type="dxa"/>
            <w:gridSpan w:val="2"/>
            <w:vMerge w:val="continue"/>
            <w:shd w:val="clear" w:color="auto" w:fill="auto"/>
          </w:tcPr>
          <w:p>
            <w:pPr>
              <w:widowControl/>
              <w:spacing w:line="360" w:lineRule="atLeast"/>
              <w:jc w:val="left"/>
              <w:rPr>
                <w:rFonts w:ascii="Tahoma" w:hAnsi="Tahoma" w:cs="Tahoma"/>
                <w:b/>
                <w:bCs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3203" w:type="dxa"/>
            <w:shd w:val="clear" w:color="auto" w:fill="auto"/>
          </w:tcPr>
          <w:p>
            <w:pPr>
              <w:widowControl/>
              <w:spacing w:line="360" w:lineRule="atLeast"/>
              <w:jc w:val="left"/>
              <w:rPr>
                <w:rFonts w:hint="eastAsia" w:ascii="仿宋_GB2312" w:hAnsi="华文仿宋" w:eastAsia="仿宋_GB2312" w:cs="华文仿宋"/>
                <w:sz w:val="24"/>
                <w:szCs w:val="24"/>
              </w:rPr>
            </w:pPr>
            <w:r>
              <w:rPr>
                <w:rFonts w:ascii="仿宋_GB2312" w:hAnsi="华文仿宋" w:eastAsia="仿宋_GB2312" w:cs="华文仿宋"/>
                <w:sz w:val="24"/>
                <w:szCs w:val="24"/>
              </w:rPr>
              <w:t>第4次</w:t>
            </w:r>
            <w:r>
              <w:rPr>
                <w:rFonts w:hint="eastAsia" w:ascii="仿宋_GB2312" w:hAnsi="华文仿宋" w:eastAsia="仿宋_GB2312" w:cs="华文仿宋"/>
                <w:sz w:val="24"/>
                <w:szCs w:val="24"/>
              </w:rPr>
              <w:t xml:space="preserve">见面课   </w:t>
            </w:r>
            <w:r>
              <w:rPr>
                <w:rFonts w:ascii="仿宋_GB2312" w:hAnsi="华文仿宋" w:eastAsia="仿宋_GB2312" w:cs="华文仿宋"/>
                <w:sz w:val="24"/>
                <w:szCs w:val="24"/>
              </w:rPr>
              <w:t>12</w:t>
            </w:r>
            <w:r>
              <w:rPr>
                <w:rFonts w:hint="eastAsia" w:ascii="仿宋_GB2312" w:hAnsi="华文仿宋" w:eastAsia="仿宋_GB2312" w:cs="华文仿宋"/>
                <w:sz w:val="24"/>
                <w:szCs w:val="24"/>
              </w:rPr>
              <w:t>月19日</w:t>
            </w:r>
          </w:p>
          <w:p>
            <w:pPr>
              <w:widowControl/>
              <w:spacing w:line="360" w:lineRule="atLeast"/>
              <w:jc w:val="left"/>
              <w:rPr>
                <w:rFonts w:hint="eastAsia" w:ascii="仿宋_GB2312" w:hAnsi="华文仿宋" w:eastAsia="仿宋_GB2312" w:cs="华文仿宋"/>
                <w:sz w:val="24"/>
                <w:szCs w:val="24"/>
              </w:rPr>
            </w:pPr>
            <w:r>
              <w:rPr>
                <w:rFonts w:hint="eastAsia" w:ascii="仿宋_GB2312" w:hAnsi="华文仿宋" w:eastAsia="仿宋_GB2312" w:cs="华文仿宋"/>
                <w:sz w:val="24"/>
                <w:szCs w:val="24"/>
                <w:lang w:val="en-US" w:eastAsia="zh-CN"/>
              </w:rPr>
              <w:t>19:00-20:40</w:t>
            </w:r>
            <w:bookmarkStart w:id="0" w:name="_GoBack"/>
            <w:bookmarkEnd w:id="0"/>
          </w:p>
        </w:tc>
        <w:tc>
          <w:tcPr>
            <w:tcW w:w="2518" w:type="dxa"/>
            <w:shd w:val="clear" w:color="auto" w:fill="auto"/>
          </w:tcPr>
          <w:p>
            <w:pPr>
              <w:widowControl/>
              <w:spacing w:line="360" w:lineRule="atLeast"/>
              <w:jc w:val="left"/>
              <w:rPr>
                <w:rFonts w:ascii="仿宋_GB2312" w:hAnsi="华文仿宋" w:eastAsia="仿宋_GB2312" w:cs="华文仿宋"/>
                <w:sz w:val="24"/>
                <w:szCs w:val="24"/>
              </w:rPr>
            </w:pPr>
            <w:r>
              <w:rPr>
                <w:rFonts w:hint="eastAsia" w:ascii="仿宋_GB2312" w:hAnsi="华文仿宋" w:eastAsia="仿宋_GB2312" w:cs="华文仿宋"/>
                <w:sz w:val="24"/>
                <w:szCs w:val="24"/>
              </w:rPr>
              <w:t>期末</w:t>
            </w:r>
            <w:r>
              <w:rPr>
                <w:rFonts w:ascii="仿宋_GB2312" w:hAnsi="华文仿宋" w:eastAsia="仿宋_GB2312" w:cs="华文仿宋"/>
                <w:sz w:val="24"/>
                <w:szCs w:val="24"/>
              </w:rPr>
              <w:t>商业计划书汇报</w:t>
            </w:r>
            <w:r>
              <w:rPr>
                <w:rFonts w:hint="eastAsia" w:ascii="仿宋_GB2312" w:hAnsi="华文仿宋" w:eastAsia="仿宋_GB2312" w:cs="华文仿宋"/>
                <w:sz w:val="24"/>
                <w:szCs w:val="24"/>
              </w:rPr>
              <w:t>2</w:t>
            </w:r>
          </w:p>
        </w:tc>
        <w:tc>
          <w:tcPr>
            <w:tcW w:w="462" w:type="dxa"/>
            <w:vMerge w:val="continue"/>
            <w:shd w:val="clear" w:color="auto" w:fill="auto"/>
          </w:tcPr>
          <w:p>
            <w:pPr>
              <w:widowControl/>
              <w:spacing w:line="360" w:lineRule="atLeast"/>
              <w:jc w:val="left"/>
              <w:rPr>
                <w:rFonts w:ascii="Tahoma" w:hAnsi="Tahoma" w:cs="Tahoma"/>
                <w:b/>
                <w:bCs/>
                <w:color w:val="333333"/>
                <w:kern w:val="0"/>
                <w:sz w:val="18"/>
                <w:szCs w:val="18"/>
              </w:rPr>
            </w:pPr>
          </w:p>
        </w:tc>
      </w:tr>
    </w:tbl>
    <w:p>
      <w:pPr>
        <w:jc w:val="center"/>
        <w:rPr>
          <w:b/>
        </w:rPr>
      </w:pPr>
    </w:p>
    <w:p>
      <w:pPr>
        <w:ind w:firstLine="442" w:firstLineChars="200"/>
        <w:rPr>
          <w:b/>
          <w:sz w:val="22"/>
        </w:rPr>
      </w:pPr>
      <w:r>
        <w:rPr>
          <w:rFonts w:hint="eastAsia"/>
          <w:b/>
          <w:sz w:val="22"/>
        </w:rPr>
        <w:t>二</w:t>
      </w:r>
      <w:r>
        <w:rPr>
          <w:b/>
          <w:sz w:val="22"/>
        </w:rPr>
        <w:t>、</w:t>
      </w:r>
      <w:r>
        <w:rPr>
          <w:rFonts w:hint="eastAsia"/>
          <w:b/>
          <w:sz w:val="22"/>
        </w:rPr>
        <w:t>在线学习</w:t>
      </w:r>
      <w:r>
        <w:rPr>
          <w:b/>
          <w:sz w:val="22"/>
        </w:rPr>
        <w:t>流程</w:t>
      </w:r>
    </w:p>
    <w:p>
      <w:pPr>
        <w:ind w:firstLine="420"/>
        <w:jc w:val="left"/>
        <w:rPr>
          <w:rFonts w:hint="eastAsia" w:ascii="宋体" w:hAnsi="宋体" w:cs="宋体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4"/>
        </w:rPr>
        <w:t xml:space="preserve">1. </w:t>
      </w:r>
      <w:r>
        <w:rPr>
          <w:rFonts w:hint="eastAsia" w:ascii="宋体" w:hAnsi="宋体" w:cs="宋体"/>
          <w:b/>
          <w:bCs/>
          <w:color w:val="FF0000"/>
          <w:kern w:val="0"/>
          <w:sz w:val="24"/>
          <w:szCs w:val="24"/>
          <w:lang w:val="en-US" w:eastAsia="zh-CN"/>
        </w:rPr>
        <w:t>9月13日选课系统关闭后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  <w:lang w:val="en-US" w:eastAsia="zh-CN"/>
        </w:rPr>
        <w:t>，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</w:rPr>
        <w:t>登录智慧树网：www.zhihuishu.com，点击页面右上角【登录】按钮进入登录页面，选择【学号登录】的方式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  <w:lang w:eastAsia="zh-CN"/>
        </w:rPr>
        <w:t>。</w:t>
      </w:r>
    </w:p>
    <w:p>
      <w:pPr>
        <w:ind w:firstLine="420"/>
        <w:jc w:val="left"/>
        <w:rPr>
          <w:rFonts w:hint="eastAsia" w:ascii="宋体" w:hAnsi="宋体" w:cs="宋体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  <w:lang w:eastAsia="zh-CN"/>
        </w:rPr>
        <w:t>）未绑定过手机号，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</w:rPr>
        <w:t>初次报到流程：①在智慧树门户（www.zhihuishu.com） 使用学号和初始密码123456登录；②验证 “姓氏”首字 ；③绑定手机号；④确认课程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  <w:lang w:eastAsia="zh-CN"/>
        </w:rPr>
        <w:t>；</w:t>
      </w:r>
    </w:p>
    <w:p>
      <w:pPr>
        <w:ind w:firstLine="420"/>
        <w:jc w:val="left"/>
        <w:rPr>
          <w:rFonts w:hint="eastAsia" w:ascii="宋体" w:hAnsi="宋体" w:cs="宋体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  <w:lang w:eastAsia="zh-CN"/>
        </w:rPr>
        <w:t>）已绑定过手机号，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</w:rPr>
        <w:t>报到流程：在智慧树门户（www.zhihuishu.com）使用学号或者绑定过该学号的手机号进行登录，在“我的学堂”确认课程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hint="eastAsia" w:ascii="黑体" w:hAnsi="黑体" w:eastAsia="黑体"/>
          <w:color w:val="auto"/>
          <w:sz w:val="24"/>
          <w:szCs w:val="24"/>
        </w:rPr>
      </w:pPr>
    </w:p>
    <w:p>
      <w:pPr>
        <w:ind w:firstLine="420"/>
        <w:jc w:val="left"/>
        <w:rPr>
          <w:rFonts w:hint="eastAsia" w:ascii="宋体" w:hAnsi="宋体" w:cs="宋体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4"/>
        </w:rPr>
        <w:t>2.登录成功后进入【在线学堂】，在【在线学堂】首页可点击“确认课程”，确认完成后如课程已经开始，点击课程卡片上的【开始学习】就可以进行线上学习了。初次登录成功后，以后可凭学号或手机号登录智慧树网进行学习。</w:t>
      </w:r>
    </w:p>
    <w:p>
      <w:pPr>
        <w:ind w:firstLine="420" w:firstLineChars="200"/>
      </w:pPr>
    </w:p>
    <w:p>
      <w:pPr>
        <w:ind w:firstLine="442" w:firstLineChars="200"/>
        <w:rPr>
          <w:b/>
          <w:sz w:val="22"/>
        </w:rPr>
      </w:pPr>
      <w:r>
        <w:rPr>
          <w:rFonts w:hint="eastAsia"/>
          <w:b/>
          <w:sz w:val="22"/>
        </w:rPr>
        <w:t>三、课程线上QQ群</w:t>
      </w:r>
    </w:p>
    <w:p>
      <w:pPr>
        <w:ind w:firstLine="420"/>
      </w:pPr>
      <w:r>
        <w:rPr>
          <w:rFonts w:hint="eastAsia"/>
        </w:rPr>
        <w:t>请选修了这门课程的同学，加入主课</w:t>
      </w:r>
      <w:r>
        <w:t>老师建立的</w:t>
      </w:r>
      <w:r>
        <w:rPr>
          <w:rFonts w:hint="eastAsia"/>
        </w:rPr>
        <w:t>QQ群。</w:t>
      </w:r>
    </w:p>
    <w:p>
      <w:pPr>
        <w:ind w:firstLine="420"/>
      </w:pPr>
    </w:p>
    <w:p>
      <w:pPr>
        <w:ind w:firstLine="420"/>
        <w:rPr>
          <w:b/>
        </w:rPr>
      </w:pPr>
      <w:r>
        <w:rPr>
          <w:rFonts w:hint="eastAsia"/>
          <w:b/>
        </w:rPr>
        <w:t xml:space="preserve">周宏山老师：班级201816981  QQ群号：593845067 </w:t>
      </w:r>
    </w:p>
    <w:p>
      <w:pPr>
        <w:ind w:firstLine="420"/>
        <w:rPr>
          <w:b/>
        </w:rPr>
      </w:pPr>
      <w:r>
        <w:rPr>
          <w:rFonts w:hint="eastAsia"/>
          <w:b/>
        </w:rPr>
        <w:drawing>
          <wp:inline distT="0" distB="0" distL="0" distR="0">
            <wp:extent cx="2117725" cy="2185035"/>
            <wp:effectExtent l="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27330" cy="21944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b/>
        </w:rPr>
      </w:pPr>
    </w:p>
    <w:p>
      <w:pPr>
        <w:ind w:firstLine="420"/>
        <w:rPr>
          <w:b/>
        </w:rPr>
      </w:pPr>
      <w:r>
        <w:rPr>
          <w:rFonts w:hint="eastAsia"/>
          <w:b/>
        </w:rPr>
        <w:t>陶晓慧</w:t>
      </w:r>
      <w:r>
        <w:rPr>
          <w:b/>
        </w:rPr>
        <w:t>老师：</w:t>
      </w:r>
      <w:r>
        <w:rPr>
          <w:rFonts w:hint="eastAsia"/>
          <w:b/>
        </w:rPr>
        <w:t xml:space="preserve">班级201816975 </w:t>
      </w:r>
      <w:r>
        <w:rPr>
          <w:b/>
        </w:rPr>
        <w:t xml:space="preserve">  QQ</w:t>
      </w:r>
      <w:r>
        <w:rPr>
          <w:rFonts w:hint="eastAsia"/>
          <w:b/>
        </w:rPr>
        <w:t>群</w:t>
      </w:r>
      <w:r>
        <w:rPr>
          <w:b/>
        </w:rPr>
        <w:t>号：</w:t>
      </w:r>
      <w:r>
        <w:rPr>
          <w:rFonts w:hint="eastAsia"/>
          <w:b/>
        </w:rPr>
        <w:t xml:space="preserve">544971397  </w:t>
      </w:r>
    </w:p>
    <w:p>
      <w:pPr>
        <w:ind w:firstLine="949" w:firstLineChars="450"/>
        <w:rPr>
          <w:b/>
        </w:rPr>
      </w:pPr>
      <w:r>
        <w:rPr>
          <w:rFonts w:hint="eastAsia"/>
          <w:b/>
        </w:rPr>
        <w:t xml:space="preserve">  </w:t>
      </w:r>
    </w:p>
    <w:p>
      <w:pPr>
        <w:ind w:firstLine="949" w:firstLineChars="450"/>
      </w:pPr>
      <w:r>
        <w:rPr>
          <w:b/>
        </w:rPr>
        <w:drawing>
          <wp:inline distT="0" distB="0" distL="0" distR="0">
            <wp:extent cx="2155190" cy="2760980"/>
            <wp:effectExtent l="0" t="0" r="0" b="1270"/>
            <wp:docPr id="1" name="图片 1" descr="C:\Users\admin\AppData\Local\Temp\WeChat Files\1012334957207808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\AppData\Local\Temp\WeChat Files\10123349572078082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55190" cy="276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200"/>
        <w:jc w:val="center"/>
      </w:pPr>
    </w:p>
    <w:p/>
    <w:p>
      <w:pPr>
        <w:ind w:firstLine="420" w:firstLineChars="200"/>
      </w:pPr>
      <w:r>
        <w:rPr>
          <w:rFonts w:hint="eastAsia"/>
        </w:rPr>
        <w:t>以上</w:t>
      </w:r>
      <w:r>
        <w:t>关于见面课</w:t>
      </w:r>
      <w:r>
        <w:rPr>
          <w:rFonts w:hint="eastAsia"/>
        </w:rPr>
        <w:t>与</w:t>
      </w:r>
      <w:r>
        <w:t>在线学习流程</w:t>
      </w:r>
      <w:r>
        <w:rPr>
          <w:rFonts w:hint="eastAsia"/>
        </w:rPr>
        <w:t>的</w:t>
      </w:r>
      <w:r>
        <w:t>说明，请所有选课同学仔细阅读。</w:t>
      </w:r>
    </w:p>
    <w:p>
      <w:pPr>
        <w:ind w:firstLine="420" w:firstLineChars="200"/>
      </w:pPr>
      <w:r>
        <w:rPr>
          <w:rFonts w:hint="eastAsia"/>
        </w:rPr>
        <w:t>特此通知</w:t>
      </w:r>
      <w:r>
        <w:t>！</w:t>
      </w:r>
    </w:p>
    <w:p>
      <w:pPr>
        <w:ind w:firstLine="420" w:firstLineChars="200"/>
      </w:pPr>
    </w:p>
    <w:p/>
    <w:p>
      <w:pPr>
        <w:ind w:firstLine="480" w:firstLineChars="200"/>
        <w:jc w:val="right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教学管理办公室</w:t>
      </w:r>
    </w:p>
    <w:p>
      <w:pPr>
        <w:ind w:firstLine="480" w:firstLineChars="200"/>
        <w:jc w:val="right"/>
      </w:pPr>
      <w:r>
        <w:rPr>
          <w:rFonts w:hint="eastAsia"/>
          <w:sz w:val="24"/>
          <w:szCs w:val="24"/>
        </w:rPr>
        <w:t>2017年9月</w:t>
      </w:r>
      <w:r>
        <w:rPr>
          <w:rFonts w:hint="eastAsia"/>
          <w:sz w:val="24"/>
          <w:szCs w:val="24"/>
          <w:lang w:val="en-US" w:eastAsia="zh-CN"/>
        </w:rPr>
        <w:t>7</w:t>
      </w:r>
      <w:r>
        <w:rPr>
          <w:rFonts w:hint="eastAsia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Heiti SC Light">
    <w:altName w:val="Arial Unicode MS"/>
    <w:panose1 w:val="02000000000000000000"/>
    <w:charset w:val="50"/>
    <w:family w:val="auto"/>
    <w:pitch w:val="default"/>
    <w:sig w:usb0="00000000" w:usb1="00000000" w:usb2="00000010" w:usb3="00000000" w:csb0="003E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D67"/>
    <w:rsid w:val="001A3A67"/>
    <w:rsid w:val="001A794C"/>
    <w:rsid w:val="001C05E0"/>
    <w:rsid w:val="001F1695"/>
    <w:rsid w:val="00287A52"/>
    <w:rsid w:val="00322D3F"/>
    <w:rsid w:val="00475338"/>
    <w:rsid w:val="00601BA5"/>
    <w:rsid w:val="0062782F"/>
    <w:rsid w:val="00631014"/>
    <w:rsid w:val="00744835"/>
    <w:rsid w:val="00890A69"/>
    <w:rsid w:val="008B530B"/>
    <w:rsid w:val="00905233"/>
    <w:rsid w:val="00915DD5"/>
    <w:rsid w:val="00990AAB"/>
    <w:rsid w:val="0099666E"/>
    <w:rsid w:val="009B11EE"/>
    <w:rsid w:val="00BE7F35"/>
    <w:rsid w:val="00BF1B79"/>
    <w:rsid w:val="00C36049"/>
    <w:rsid w:val="00CC2FD7"/>
    <w:rsid w:val="00D07D67"/>
    <w:rsid w:val="00D70223"/>
    <w:rsid w:val="00DD782B"/>
    <w:rsid w:val="00EC71B1"/>
    <w:rsid w:val="00F07FC2"/>
    <w:rsid w:val="00FF11B6"/>
    <w:rsid w:val="08FB6DDB"/>
    <w:rsid w:val="0A2E5ED3"/>
    <w:rsid w:val="2DD62A42"/>
    <w:rsid w:val="5DC8459E"/>
    <w:rsid w:val="5F523EFB"/>
    <w:rsid w:val="7DC5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字符"/>
    <w:basedOn w:val="5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页脚 字符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批注框文本 字符"/>
    <w:basedOn w:val="5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Unresolved Mention"/>
    <w:basedOn w:val="5"/>
    <w:unhideWhenUsed/>
    <w:qFormat/>
    <w:uiPriority w:val="99"/>
    <w:rPr>
      <w:color w:val="808080"/>
      <w:shd w:val="clear" w:color="auto" w:fill="E6E6E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781C2C2-E9DD-4640-B104-1C8EE8BFF76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2</Pages>
  <Words>149</Words>
  <Characters>853</Characters>
  <Lines>7</Lines>
  <Paragraphs>1</Paragraphs>
  <ScaleCrop>false</ScaleCrop>
  <LinksUpToDate>false</LinksUpToDate>
  <CharactersWithSpaces>1001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2017-09-06T11:38:00Z</dcterms:created>
  <dc:creator>NTKO</dc:creator>
  <cp:lastModifiedBy>156</cp:lastModifiedBy>
  <dcterms:modified xsi:type="dcterms:W3CDTF">2017-09-08T08:25:21Z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